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5BC6" w14:textId="77777777" w:rsidR="002A7A82" w:rsidRPr="002A7A82" w:rsidRDefault="002A7A82" w:rsidP="002A7A82">
      <w:pPr>
        <w:pStyle w:val="JBLMainTitle"/>
        <w:rPr>
          <w:rFonts w:ascii="Roboto" w:hAnsi="Roboto"/>
        </w:rPr>
      </w:pPr>
      <w:r w:rsidRPr="002A7A82">
        <w:rPr>
          <w:rFonts w:ascii="Roboto" w:hAnsi="Roboto"/>
        </w:rPr>
        <w:t>Economic Impact Summary</w:t>
      </w:r>
    </w:p>
    <w:p w14:paraId="00C28429" w14:textId="77777777" w:rsidR="002A7A82" w:rsidRDefault="002A7A82" w:rsidP="002A7A82">
      <w:pPr>
        <w:pStyle w:val="Heading2"/>
        <w:rPr>
          <w:rFonts w:ascii="Roboto" w:hAnsi="Roboto"/>
        </w:rPr>
      </w:pPr>
    </w:p>
    <w:p w14:paraId="0573BE22" w14:textId="0E1618CF" w:rsidR="002A7A82" w:rsidRPr="00CF0CBA" w:rsidRDefault="002A7A82" w:rsidP="00CF0CBA">
      <w:pPr>
        <w:pStyle w:val="Heading1JBL"/>
        <w:rPr>
          <w:rFonts w:ascii="Roboto" w:hAnsi="Roboto"/>
        </w:rPr>
      </w:pPr>
      <w:r w:rsidRPr="00CF0CBA">
        <w:rPr>
          <w:rFonts w:ascii="Roboto" w:hAnsi="Roboto"/>
        </w:rPr>
        <w:t>How to use this template</w:t>
      </w:r>
    </w:p>
    <w:p w14:paraId="6B045B63" w14:textId="77777777" w:rsidR="002A7A82" w:rsidRPr="002A7A82" w:rsidRDefault="002A7A82" w:rsidP="002A7A82">
      <w:pPr>
        <w:rPr>
          <w:rFonts w:ascii="Roboto" w:hAnsi="Roboto"/>
        </w:rPr>
      </w:pPr>
    </w:p>
    <w:p w14:paraId="4451D3ED" w14:textId="2519D4C5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Use this template to summarise the expected economic impacts of your project for inclusion with a planning application. Complete each section with clear, evidence-based statements and reference your sources (e.g., Statistics Jersey, sector strategies, independent reports).</w:t>
      </w:r>
    </w:p>
    <w:p w14:paraId="34D41F4E" w14:textId="77777777" w:rsidR="002A7A82" w:rsidRPr="002A7A82" w:rsidRDefault="002A7A82" w:rsidP="002A7A82">
      <w:pPr>
        <w:rPr>
          <w:rFonts w:ascii="Roboto" w:hAnsi="Roboto"/>
        </w:rPr>
      </w:pPr>
    </w:p>
    <w:p w14:paraId="123C0012" w14:textId="77777777" w:rsidR="002A7A82" w:rsidRPr="00CF0CBA" w:rsidRDefault="002A7A82" w:rsidP="00CF0CBA">
      <w:pPr>
        <w:pStyle w:val="Heading2JBL"/>
        <w:rPr>
          <w:rFonts w:ascii="Roboto" w:hAnsi="Roboto"/>
        </w:rPr>
      </w:pPr>
      <w:r w:rsidRPr="00CF0CBA">
        <w:rPr>
          <w:rFonts w:ascii="Roboto" w:hAnsi="Roboto"/>
        </w:rPr>
        <w:t>1. Project Overview</w:t>
      </w:r>
    </w:p>
    <w:p w14:paraId="6EE438FA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22DB6545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Project name:</w:t>
      </w:r>
    </w:p>
    <w:p w14:paraId="55C8BA6B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Applicant / business name:</w:t>
      </w:r>
    </w:p>
    <w:p w14:paraId="10A4771C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Site address:</w:t>
      </w:r>
    </w:p>
    <w:p w14:paraId="107A37A7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Brief description of the proposal (max 200 words):</w:t>
      </w:r>
    </w:p>
    <w:p w14:paraId="3BB5CA46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Planning reference (if known):</w:t>
      </w:r>
    </w:p>
    <w:p w14:paraId="4CF4B403" w14:textId="77777777" w:rsidR="002A7A82" w:rsidRPr="002A7A82" w:rsidRDefault="002A7A82" w:rsidP="002A7A82">
      <w:pPr>
        <w:rPr>
          <w:rFonts w:ascii="Roboto" w:hAnsi="Roboto"/>
        </w:rPr>
      </w:pPr>
    </w:p>
    <w:p w14:paraId="481DB9A5" w14:textId="77777777" w:rsidR="002A7A82" w:rsidRPr="002A7A82" w:rsidRDefault="002A7A82" w:rsidP="00CF0CBA">
      <w:pPr>
        <w:pStyle w:val="Heading2JBL"/>
        <w:rPr>
          <w:rFonts w:ascii="Roboto" w:hAnsi="Roboto"/>
        </w:rPr>
      </w:pPr>
      <w:r w:rsidRPr="002A7A82">
        <w:rPr>
          <w:rFonts w:ascii="Roboto" w:hAnsi="Roboto"/>
        </w:rPr>
        <w:t>2. Strategic Alignment</w:t>
      </w:r>
    </w:p>
    <w:p w14:paraId="4F50199D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3767BD18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Explain how the proposal aligns with:</w:t>
      </w:r>
    </w:p>
    <w:p w14:paraId="21CE0681" w14:textId="4D889090" w:rsidR="002A7A82" w:rsidRPr="00881594" w:rsidRDefault="00465B5B" w:rsidP="002A7A82">
      <w:pPr>
        <w:pStyle w:val="ListBullet"/>
        <w:tabs>
          <w:tab w:val="num" w:pos="360"/>
        </w:tabs>
        <w:ind w:left="360" w:hanging="360"/>
        <w:rPr>
          <w:rFonts w:ascii="Roboto" w:hAnsi="Roboto"/>
        </w:rPr>
      </w:pPr>
      <w:hyperlink r:id="rId11" w:history="1">
        <w:r w:rsidR="002A7A82" w:rsidRPr="00465B5B">
          <w:rPr>
            <w:rStyle w:val="Hyperlink"/>
            <w:rFonts w:ascii="Roboto" w:hAnsi="Roboto"/>
          </w:rPr>
          <w:t>The Future Economy Programme</w:t>
        </w:r>
      </w:hyperlink>
      <w:r w:rsidR="002A7A82" w:rsidRPr="00881594">
        <w:rPr>
          <w:rFonts w:ascii="Roboto" w:hAnsi="Roboto"/>
        </w:rPr>
        <w:t xml:space="preserve"> (FEP) priorities (e.g., productivity, sustainability, innovation).</w:t>
      </w:r>
    </w:p>
    <w:p w14:paraId="77DC52F5" w14:textId="77777777" w:rsidR="002A7A82" w:rsidRPr="00881594" w:rsidRDefault="002A7A82" w:rsidP="002A7A82">
      <w:pPr>
        <w:pStyle w:val="ListBullet"/>
        <w:tabs>
          <w:tab w:val="num" w:pos="360"/>
        </w:tabs>
        <w:ind w:left="360" w:hanging="360"/>
        <w:rPr>
          <w:rFonts w:ascii="Roboto" w:hAnsi="Roboto"/>
        </w:rPr>
      </w:pPr>
      <w:r w:rsidRPr="00881594">
        <w:rPr>
          <w:rFonts w:ascii="Roboto" w:hAnsi="Roboto"/>
        </w:rPr>
        <w:t>Relevant sector strategies (e.g., visitor economy, retail, rural, financial services).</w:t>
      </w:r>
    </w:p>
    <w:p w14:paraId="5A6787E0" w14:textId="6F7D793B" w:rsidR="002A7A82" w:rsidRPr="00881594" w:rsidRDefault="0082495A" w:rsidP="002A7A82">
      <w:pPr>
        <w:pStyle w:val="ListBullet"/>
        <w:tabs>
          <w:tab w:val="num" w:pos="360"/>
        </w:tabs>
        <w:ind w:left="360" w:hanging="360"/>
        <w:rPr>
          <w:rFonts w:ascii="Roboto" w:hAnsi="Roboto"/>
        </w:rPr>
      </w:pPr>
      <w:hyperlink r:id="rId12" w:history="1">
        <w:r w:rsidR="002A7A82" w:rsidRPr="0082495A">
          <w:rPr>
            <w:rStyle w:val="Hyperlink"/>
            <w:rFonts w:ascii="Roboto" w:hAnsi="Roboto"/>
          </w:rPr>
          <w:t>Bridging Island Plan</w:t>
        </w:r>
      </w:hyperlink>
      <w:r w:rsidR="002A7A82" w:rsidRPr="00881594">
        <w:rPr>
          <w:rFonts w:ascii="Roboto" w:hAnsi="Roboto"/>
        </w:rPr>
        <w:t xml:space="preserve"> policies (economic, environmental, social balance).</w:t>
      </w:r>
    </w:p>
    <w:p w14:paraId="50D4746A" w14:textId="77777777" w:rsidR="002A7A82" w:rsidRPr="002A7A82" w:rsidRDefault="002A7A82" w:rsidP="00CF0CBA">
      <w:pPr>
        <w:pStyle w:val="Heading2JBL"/>
        <w:rPr>
          <w:rFonts w:ascii="Roboto" w:hAnsi="Roboto"/>
        </w:rPr>
      </w:pPr>
      <w:r w:rsidRPr="002A7A82">
        <w:rPr>
          <w:rFonts w:ascii="Roboto" w:hAnsi="Roboto"/>
        </w:rPr>
        <w:t>3. Headline Economic Impacts (Summary)</w:t>
      </w:r>
    </w:p>
    <w:p w14:paraId="6FCF6395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0182F0C3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Provide headline numbers; detailed assumptions in Section 8.</w:t>
      </w:r>
    </w:p>
    <w:p w14:paraId="26D71D3A" w14:textId="77777777" w:rsidR="00E32850" w:rsidRPr="00881594" w:rsidRDefault="00E32850" w:rsidP="002A7A82">
      <w:pPr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788"/>
        <w:gridCol w:w="2880"/>
      </w:tblGrid>
      <w:tr w:rsidR="002A7A82" w:rsidRPr="00881594" w14:paraId="4162C051" w14:textId="77777777" w:rsidTr="00876821">
        <w:tc>
          <w:tcPr>
            <w:tcW w:w="2972" w:type="dxa"/>
          </w:tcPr>
          <w:p w14:paraId="175B0BAF" w14:textId="77777777" w:rsidR="002A7A82" w:rsidRPr="00881594" w:rsidRDefault="002A7A82" w:rsidP="00E43CBC">
            <w:pPr>
              <w:rPr>
                <w:rFonts w:ascii="Roboto" w:hAnsi="Roboto"/>
                <w:sz w:val="22"/>
                <w:szCs w:val="22"/>
              </w:rPr>
            </w:pPr>
            <w:r w:rsidRPr="00881594">
              <w:rPr>
                <w:rFonts w:ascii="Roboto" w:hAnsi="Roboto"/>
                <w:sz w:val="22"/>
                <w:szCs w:val="22"/>
              </w:rPr>
              <w:t>Metric</w:t>
            </w:r>
          </w:p>
        </w:tc>
        <w:tc>
          <w:tcPr>
            <w:tcW w:w="2788" w:type="dxa"/>
          </w:tcPr>
          <w:p w14:paraId="1ADBFDD0" w14:textId="77777777" w:rsidR="002A7A82" w:rsidRPr="00881594" w:rsidRDefault="002A7A82" w:rsidP="00E43CBC">
            <w:pPr>
              <w:rPr>
                <w:rFonts w:ascii="Roboto" w:hAnsi="Roboto"/>
                <w:sz w:val="22"/>
                <w:szCs w:val="22"/>
              </w:rPr>
            </w:pPr>
            <w:r w:rsidRPr="00881594">
              <w:rPr>
                <w:rFonts w:ascii="Roboto" w:hAnsi="Roboto"/>
                <w:sz w:val="22"/>
                <w:szCs w:val="22"/>
              </w:rPr>
              <w:t>Value</w:t>
            </w:r>
          </w:p>
        </w:tc>
        <w:tc>
          <w:tcPr>
            <w:tcW w:w="2880" w:type="dxa"/>
          </w:tcPr>
          <w:p w14:paraId="04A4CD40" w14:textId="77777777" w:rsidR="002A7A82" w:rsidRPr="00881594" w:rsidRDefault="002A7A82" w:rsidP="00E43CBC">
            <w:pPr>
              <w:rPr>
                <w:rFonts w:ascii="Roboto" w:hAnsi="Roboto"/>
                <w:sz w:val="22"/>
                <w:szCs w:val="22"/>
              </w:rPr>
            </w:pPr>
            <w:r w:rsidRPr="00881594">
              <w:rPr>
                <w:rFonts w:ascii="Roboto" w:hAnsi="Roboto"/>
                <w:sz w:val="22"/>
                <w:szCs w:val="22"/>
              </w:rPr>
              <w:t>Notes / Source</w:t>
            </w:r>
          </w:p>
        </w:tc>
      </w:tr>
      <w:tr w:rsidR="002A7A82" w:rsidRPr="00881594" w14:paraId="0C82DD35" w14:textId="77777777" w:rsidTr="00876821">
        <w:tc>
          <w:tcPr>
            <w:tcW w:w="2972" w:type="dxa"/>
          </w:tcPr>
          <w:p w14:paraId="0478BE21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  <w:r w:rsidRPr="00881594">
              <w:rPr>
                <w:rFonts w:ascii="Roboto" w:hAnsi="Roboto"/>
                <w:sz w:val="20"/>
                <w:szCs w:val="20"/>
              </w:rPr>
              <w:t>Direct jobs created (FTE)</w:t>
            </w:r>
          </w:p>
        </w:tc>
        <w:tc>
          <w:tcPr>
            <w:tcW w:w="2788" w:type="dxa"/>
          </w:tcPr>
          <w:p w14:paraId="2722B9ED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438CF0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2A7A82" w:rsidRPr="00881594" w14:paraId="6396F515" w14:textId="77777777" w:rsidTr="00876821">
        <w:tc>
          <w:tcPr>
            <w:tcW w:w="2972" w:type="dxa"/>
          </w:tcPr>
          <w:p w14:paraId="136D0436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  <w:r w:rsidRPr="00881594">
              <w:rPr>
                <w:rFonts w:ascii="Roboto" w:hAnsi="Roboto"/>
                <w:sz w:val="20"/>
                <w:szCs w:val="20"/>
              </w:rPr>
              <w:t>Jobs safeguarded (FTE)</w:t>
            </w:r>
          </w:p>
        </w:tc>
        <w:tc>
          <w:tcPr>
            <w:tcW w:w="2788" w:type="dxa"/>
          </w:tcPr>
          <w:p w14:paraId="584749CE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1E75AE6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2A7A82" w:rsidRPr="00881594" w14:paraId="561B07AD" w14:textId="77777777" w:rsidTr="00876821">
        <w:tc>
          <w:tcPr>
            <w:tcW w:w="2972" w:type="dxa"/>
          </w:tcPr>
          <w:p w14:paraId="31450411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  <w:r w:rsidRPr="00881594">
              <w:rPr>
                <w:rFonts w:ascii="Roboto" w:hAnsi="Roboto"/>
                <w:sz w:val="20"/>
                <w:szCs w:val="20"/>
              </w:rPr>
              <w:t>Construction employment (person-years)</w:t>
            </w:r>
          </w:p>
        </w:tc>
        <w:tc>
          <w:tcPr>
            <w:tcW w:w="2788" w:type="dxa"/>
          </w:tcPr>
          <w:p w14:paraId="3FB9C70F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165DD8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2A7A82" w:rsidRPr="00881594" w14:paraId="36AEAB90" w14:textId="77777777" w:rsidTr="00876821">
        <w:tc>
          <w:tcPr>
            <w:tcW w:w="2972" w:type="dxa"/>
          </w:tcPr>
          <w:p w14:paraId="66025A60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  <w:r w:rsidRPr="00881594">
              <w:rPr>
                <w:rFonts w:ascii="Roboto" w:hAnsi="Roboto"/>
                <w:sz w:val="20"/>
                <w:szCs w:val="20"/>
              </w:rPr>
              <w:t>Annual payroll (gross, £)</w:t>
            </w:r>
          </w:p>
        </w:tc>
        <w:tc>
          <w:tcPr>
            <w:tcW w:w="2788" w:type="dxa"/>
          </w:tcPr>
          <w:p w14:paraId="03520F9D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E2D9B60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2A7A82" w:rsidRPr="00881594" w14:paraId="72410A5F" w14:textId="77777777" w:rsidTr="00876821">
        <w:tc>
          <w:tcPr>
            <w:tcW w:w="2972" w:type="dxa"/>
          </w:tcPr>
          <w:p w14:paraId="65F87D44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  <w:r w:rsidRPr="00881594">
              <w:rPr>
                <w:rFonts w:ascii="Roboto" w:hAnsi="Roboto"/>
                <w:sz w:val="20"/>
                <w:szCs w:val="20"/>
              </w:rPr>
              <w:t>Local procurement / spend during construction (%, £)</w:t>
            </w:r>
          </w:p>
        </w:tc>
        <w:tc>
          <w:tcPr>
            <w:tcW w:w="2788" w:type="dxa"/>
          </w:tcPr>
          <w:p w14:paraId="08EA7E43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6FA7AAD" w14:textId="77777777" w:rsidR="002A7A82" w:rsidRPr="00881594" w:rsidRDefault="002A7A82" w:rsidP="00876821">
            <w:pPr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2A7A82" w:rsidRPr="00881594" w14:paraId="02AE00CD" w14:textId="77777777" w:rsidTr="00876821">
        <w:tc>
          <w:tcPr>
            <w:tcW w:w="2972" w:type="dxa"/>
          </w:tcPr>
          <w:p w14:paraId="4437E250" w14:textId="7B1B6848" w:rsidR="002A7A82" w:rsidRPr="00881594" w:rsidRDefault="002A7A82" w:rsidP="00876821">
            <w:pPr>
              <w:spacing w:before="240" w:after="240"/>
              <w:rPr>
                <w:rFonts w:ascii="Roboto" w:hAnsi="Roboto"/>
                <w:sz w:val="20"/>
                <w:szCs w:val="20"/>
              </w:rPr>
            </w:pPr>
            <w:r w:rsidRPr="00881594">
              <w:rPr>
                <w:rFonts w:ascii="Roboto" w:hAnsi="Roboto"/>
                <w:sz w:val="20"/>
                <w:szCs w:val="20"/>
              </w:rPr>
              <w:t xml:space="preserve">Ongoing local procurement / supply chain </w:t>
            </w:r>
            <w:proofErr w:type="gramStart"/>
            <w:r w:rsidRPr="00881594">
              <w:rPr>
                <w:rFonts w:ascii="Roboto" w:hAnsi="Roboto"/>
                <w:sz w:val="20"/>
                <w:szCs w:val="20"/>
              </w:rPr>
              <w:t>spend</w:t>
            </w:r>
            <w:proofErr w:type="gramEnd"/>
            <w:r w:rsidRPr="00881594">
              <w:rPr>
                <w:rFonts w:ascii="Roboto" w:hAnsi="Roboto"/>
                <w:sz w:val="20"/>
                <w:szCs w:val="20"/>
              </w:rPr>
              <w:t xml:space="preserve"> (</w:t>
            </w:r>
            <w:r w:rsidR="00876821" w:rsidRPr="00881594">
              <w:rPr>
                <w:rFonts w:ascii="Roboto" w:hAnsi="Roboto"/>
                <w:sz w:val="20"/>
                <w:szCs w:val="20"/>
              </w:rPr>
              <w:t>annual, £</w:t>
            </w:r>
            <w:r w:rsidRPr="00881594">
              <w:rPr>
                <w:rFonts w:ascii="Roboto" w:hAnsi="Roboto"/>
                <w:sz w:val="20"/>
                <w:szCs w:val="20"/>
              </w:rPr>
              <w:t>)</w:t>
            </w:r>
          </w:p>
        </w:tc>
        <w:tc>
          <w:tcPr>
            <w:tcW w:w="2788" w:type="dxa"/>
          </w:tcPr>
          <w:p w14:paraId="2EF1DE05" w14:textId="77777777" w:rsidR="002A7A82" w:rsidRPr="00881594" w:rsidRDefault="002A7A82" w:rsidP="00876821">
            <w:pPr>
              <w:spacing w:before="240" w:after="24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FDF402F" w14:textId="77777777" w:rsidR="002A7A82" w:rsidRPr="00881594" w:rsidRDefault="002A7A82" w:rsidP="00876821">
            <w:pPr>
              <w:spacing w:before="240" w:after="240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68617503" w14:textId="62AAB57F" w:rsidR="002A7A82" w:rsidRPr="002A7A82" w:rsidRDefault="002A7A82" w:rsidP="00CF0CBA">
      <w:pPr>
        <w:pStyle w:val="Heading2JBL"/>
        <w:rPr>
          <w:rFonts w:ascii="Roboto" w:hAnsi="Roboto"/>
        </w:rPr>
      </w:pPr>
      <w:r w:rsidRPr="002A7A82">
        <w:rPr>
          <w:rFonts w:ascii="Roboto" w:hAnsi="Roboto"/>
        </w:rPr>
        <w:t>4</w:t>
      </w:r>
      <w:r w:rsidRPr="00CF0CBA">
        <w:rPr>
          <w:rFonts w:ascii="Roboto" w:hAnsi="Roboto"/>
        </w:rPr>
        <w:t>. Productivity &amp; Innovation</w:t>
      </w:r>
    </w:p>
    <w:p w14:paraId="78782BDE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7DD2EB4D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Describe process improvements, technology adoption, skills development, or operational efficiencies enabled by the project and how they raise output per FTE.</w:t>
      </w:r>
    </w:p>
    <w:p w14:paraId="6315BC9E" w14:textId="77777777" w:rsidR="002A7A82" w:rsidRPr="002A7A82" w:rsidRDefault="002A7A82" w:rsidP="002A7A82">
      <w:pPr>
        <w:rPr>
          <w:rFonts w:ascii="Roboto" w:hAnsi="Roboto"/>
        </w:rPr>
      </w:pPr>
    </w:p>
    <w:p w14:paraId="1F99D971" w14:textId="77777777" w:rsidR="002A7A82" w:rsidRPr="002A7A82" w:rsidRDefault="002A7A82" w:rsidP="00CF0CBA">
      <w:pPr>
        <w:pStyle w:val="Heading2JBL"/>
        <w:rPr>
          <w:rFonts w:ascii="Roboto" w:hAnsi="Roboto"/>
        </w:rPr>
      </w:pPr>
      <w:r w:rsidRPr="002A7A82">
        <w:rPr>
          <w:rFonts w:ascii="Roboto" w:hAnsi="Roboto"/>
        </w:rPr>
        <w:t>5. Inclusive Growth &amp; Skills</w:t>
      </w:r>
    </w:p>
    <w:p w14:paraId="39D445FA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6C379040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Set out new roles, training, apprenticeships, wage levels, and career pathways; describe how the project supports local employment and SMEs.</w:t>
      </w:r>
    </w:p>
    <w:p w14:paraId="7F727AA1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</w:p>
    <w:p w14:paraId="2AA5DD0A" w14:textId="77777777" w:rsidR="002A7A82" w:rsidRPr="002A7A82" w:rsidRDefault="002A7A82" w:rsidP="002A7A82">
      <w:pPr>
        <w:pStyle w:val="Heading2"/>
        <w:rPr>
          <w:rFonts w:ascii="Roboto" w:hAnsi="Roboto"/>
        </w:rPr>
      </w:pPr>
      <w:r w:rsidRPr="002A7A82">
        <w:rPr>
          <w:rFonts w:ascii="Roboto" w:hAnsi="Roboto"/>
        </w:rPr>
        <w:t>6. Place-based Impacts</w:t>
      </w:r>
    </w:p>
    <w:p w14:paraId="0A5EEACF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381D90CA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Describe impacts on town/village centre vitality, seasonality, footfall, visitor economy, clustering, and knock-on effects for nearby businesses.</w:t>
      </w:r>
    </w:p>
    <w:p w14:paraId="16465764" w14:textId="77777777" w:rsidR="002A7A82" w:rsidRPr="002A7A82" w:rsidRDefault="002A7A82" w:rsidP="002A7A82">
      <w:pPr>
        <w:rPr>
          <w:rFonts w:ascii="Roboto" w:hAnsi="Roboto"/>
        </w:rPr>
      </w:pPr>
    </w:p>
    <w:p w14:paraId="61486C26" w14:textId="77777777" w:rsidR="002A7A82" w:rsidRPr="002A7A82" w:rsidRDefault="002A7A82" w:rsidP="002A7A82">
      <w:pPr>
        <w:pStyle w:val="Heading2"/>
        <w:rPr>
          <w:rFonts w:ascii="Roboto" w:hAnsi="Roboto"/>
        </w:rPr>
      </w:pPr>
      <w:r w:rsidRPr="002A7A82">
        <w:rPr>
          <w:rFonts w:ascii="Roboto" w:hAnsi="Roboto"/>
        </w:rPr>
        <w:t>7. Risk, Mitigation &amp; Dependencies</w:t>
      </w:r>
    </w:p>
    <w:p w14:paraId="43A07C08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3269D4AF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Identify key risks to delivery (e.g., supply chain, skills, financing) and proposed mitigations; note any dependencies on public infrastructure or partnerships.</w:t>
      </w:r>
    </w:p>
    <w:p w14:paraId="672A95AB" w14:textId="77777777" w:rsidR="002A7A82" w:rsidRPr="002A7A82" w:rsidRDefault="002A7A82" w:rsidP="002A7A82">
      <w:pPr>
        <w:rPr>
          <w:rFonts w:ascii="Roboto" w:hAnsi="Roboto"/>
        </w:rPr>
      </w:pPr>
    </w:p>
    <w:p w14:paraId="2111001D" w14:textId="77777777" w:rsidR="002A7A82" w:rsidRPr="002A7A82" w:rsidRDefault="002A7A82" w:rsidP="002A7A82">
      <w:pPr>
        <w:pStyle w:val="Heading2"/>
        <w:rPr>
          <w:rFonts w:ascii="Roboto" w:hAnsi="Roboto"/>
        </w:rPr>
      </w:pPr>
      <w:r w:rsidRPr="002A7A82">
        <w:rPr>
          <w:rFonts w:ascii="Roboto" w:hAnsi="Roboto"/>
        </w:rPr>
        <w:t>8. Assumptions &amp; Methodology</w:t>
      </w:r>
    </w:p>
    <w:p w14:paraId="1B0406CE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243E1767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Summarise the data sources and calculation methods used to derive the headline impacts. Include conservative assumptions and sensitivity ranges where appropriate.</w:t>
      </w:r>
    </w:p>
    <w:p w14:paraId="49C27ED7" w14:textId="77777777" w:rsidR="002A7A82" w:rsidRPr="002A7A82" w:rsidRDefault="002A7A82" w:rsidP="002A7A82">
      <w:pPr>
        <w:rPr>
          <w:rFonts w:ascii="Roboto" w:hAnsi="Roboto"/>
        </w:rPr>
      </w:pPr>
    </w:p>
    <w:p w14:paraId="7D148D1A" w14:textId="77777777" w:rsidR="002A7A82" w:rsidRPr="002A7A82" w:rsidRDefault="002A7A82" w:rsidP="002A7A82">
      <w:pPr>
        <w:pStyle w:val="Heading2"/>
        <w:rPr>
          <w:rFonts w:ascii="Roboto" w:hAnsi="Roboto"/>
        </w:rPr>
      </w:pPr>
      <w:r w:rsidRPr="002A7A82">
        <w:rPr>
          <w:rFonts w:ascii="Roboto" w:hAnsi="Roboto"/>
        </w:rPr>
        <w:t>9. Monitoring &amp; Reporting</w:t>
      </w:r>
    </w:p>
    <w:p w14:paraId="1E2EE0B2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1876119D" w14:textId="77777777" w:rsidR="002A7A82" w:rsidRPr="002A7A82" w:rsidRDefault="002A7A82" w:rsidP="002A7A82">
      <w:pPr>
        <w:rPr>
          <w:rFonts w:ascii="Roboto" w:hAnsi="Roboto"/>
        </w:rPr>
      </w:pPr>
      <w:r w:rsidRPr="00881594">
        <w:rPr>
          <w:rFonts w:ascii="Roboto" w:hAnsi="Roboto"/>
          <w:sz w:val="22"/>
          <w:szCs w:val="22"/>
        </w:rPr>
        <w:t>Explain how impacts will be tracked post-approval (e.g., quarterly jobs, annual payroll, local spend), and how you will share updates with stakeholders</w:t>
      </w:r>
      <w:r w:rsidRPr="002A7A82">
        <w:rPr>
          <w:rFonts w:ascii="Roboto" w:hAnsi="Roboto"/>
        </w:rPr>
        <w:t>.</w:t>
      </w:r>
    </w:p>
    <w:p w14:paraId="2EBFC5DA" w14:textId="77777777" w:rsidR="002A7A82" w:rsidRPr="002A7A82" w:rsidRDefault="002A7A82" w:rsidP="002A7A82">
      <w:pPr>
        <w:rPr>
          <w:rFonts w:ascii="Roboto" w:hAnsi="Roboto"/>
        </w:rPr>
      </w:pPr>
    </w:p>
    <w:p w14:paraId="048E6E8F" w14:textId="77777777" w:rsidR="002A7A82" w:rsidRPr="002A7A82" w:rsidRDefault="002A7A82" w:rsidP="002A7A82">
      <w:pPr>
        <w:pStyle w:val="Heading2"/>
        <w:rPr>
          <w:rFonts w:ascii="Roboto" w:hAnsi="Roboto"/>
        </w:rPr>
      </w:pPr>
      <w:r w:rsidRPr="002A7A82">
        <w:rPr>
          <w:rFonts w:ascii="Roboto" w:hAnsi="Roboto"/>
        </w:rPr>
        <w:t>10. Appendices</w:t>
      </w:r>
    </w:p>
    <w:p w14:paraId="43180559" w14:textId="77777777" w:rsidR="00881594" w:rsidRDefault="00881594" w:rsidP="002A7A82">
      <w:pPr>
        <w:rPr>
          <w:rFonts w:ascii="Roboto" w:hAnsi="Roboto"/>
          <w:sz w:val="22"/>
          <w:szCs w:val="22"/>
        </w:rPr>
      </w:pPr>
    </w:p>
    <w:p w14:paraId="6734121A" w14:textId="77777777" w:rsidR="002A7A82" w:rsidRPr="00881594" w:rsidRDefault="002A7A82" w:rsidP="002A7A82">
      <w:pPr>
        <w:rPr>
          <w:rFonts w:ascii="Roboto" w:hAnsi="Roboto"/>
          <w:sz w:val="22"/>
          <w:szCs w:val="22"/>
        </w:rPr>
      </w:pPr>
      <w:r w:rsidRPr="00881594">
        <w:rPr>
          <w:rFonts w:ascii="Roboto" w:hAnsi="Roboto"/>
          <w:sz w:val="22"/>
          <w:szCs w:val="22"/>
        </w:rPr>
        <w:t>Attach supporting evidence: CVs, letters of support, supplier quotes, training plans, market analysis, and relevant excerpts from strategies and plans.</w:t>
      </w:r>
    </w:p>
    <w:p w14:paraId="03DB98B7" w14:textId="77777777" w:rsidR="00D62873" w:rsidRPr="002A7A82" w:rsidRDefault="00D62873" w:rsidP="004A52D0">
      <w:pPr>
        <w:rPr>
          <w:rFonts w:ascii="Roboto" w:hAnsi="Roboto"/>
        </w:rPr>
      </w:pPr>
    </w:p>
    <w:sectPr w:rsidR="00D62873" w:rsidRPr="002A7A82" w:rsidSect="00B129C1">
      <w:footerReference w:type="default" r:id="rId13"/>
      <w:headerReference w:type="first" r:id="rId14"/>
      <w:pgSz w:w="11900" w:h="16840"/>
      <w:pgMar w:top="1843" w:right="1268" w:bottom="144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8D0D2" w14:textId="77777777" w:rsidR="006C0A1B" w:rsidRDefault="006C0A1B">
      <w:r>
        <w:separator/>
      </w:r>
    </w:p>
  </w:endnote>
  <w:endnote w:type="continuationSeparator" w:id="0">
    <w:p w14:paraId="673DEB2A" w14:textId="77777777" w:rsidR="006C0A1B" w:rsidRDefault="006C0A1B">
      <w:r>
        <w:continuationSeparator/>
      </w:r>
    </w:p>
  </w:endnote>
  <w:endnote w:type="continuationNotice" w:id="1">
    <w:p w14:paraId="673D1B1C" w14:textId="77777777" w:rsidR="006C0A1B" w:rsidRDefault="006C0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960000849"/>
      <w:docPartObj>
        <w:docPartGallery w:val="Page Numbers (Bottom of Page)"/>
        <w:docPartUnique/>
      </w:docPartObj>
    </w:sdtPr>
    <w:sdtEndPr/>
    <w:sdtContent>
      <w:p w14:paraId="3BA48A50" w14:textId="6D0114A6" w:rsidR="00490470" w:rsidRPr="00490470" w:rsidRDefault="00490470" w:rsidP="00490470">
        <w:pPr>
          <w:pStyle w:val="Footer"/>
          <w:pBdr>
            <w:top w:val="single" w:sz="4" w:space="1" w:color="auto"/>
          </w:pBdr>
          <w:jc w:val="right"/>
          <w:rPr>
            <w:sz w:val="20"/>
            <w:szCs w:val="20"/>
          </w:rPr>
        </w:pPr>
        <w:r w:rsidRPr="00490470">
          <w:rPr>
            <w:sz w:val="20"/>
            <w:szCs w:val="20"/>
          </w:rPr>
          <w:t xml:space="preserve">Page | </w:t>
        </w:r>
        <w:r w:rsidRPr="00490470">
          <w:rPr>
            <w:sz w:val="20"/>
            <w:szCs w:val="20"/>
          </w:rPr>
          <w:fldChar w:fldCharType="begin"/>
        </w:r>
        <w:r w:rsidRPr="00490470">
          <w:rPr>
            <w:sz w:val="20"/>
            <w:szCs w:val="20"/>
          </w:rPr>
          <w:instrText xml:space="preserve"> PAGE   \* MERGEFORMAT </w:instrText>
        </w:r>
        <w:r w:rsidRPr="00490470">
          <w:rPr>
            <w:sz w:val="20"/>
            <w:szCs w:val="20"/>
          </w:rPr>
          <w:fldChar w:fldCharType="separate"/>
        </w:r>
        <w:r w:rsidR="002B7435">
          <w:rPr>
            <w:noProof/>
            <w:sz w:val="20"/>
            <w:szCs w:val="20"/>
          </w:rPr>
          <w:t>2</w:t>
        </w:r>
        <w:r w:rsidRPr="00490470">
          <w:rPr>
            <w:noProof/>
            <w:sz w:val="20"/>
            <w:szCs w:val="20"/>
          </w:rPr>
          <w:fldChar w:fldCharType="end"/>
        </w:r>
        <w:r w:rsidRPr="00490470">
          <w:rPr>
            <w:sz w:val="20"/>
            <w:szCs w:val="20"/>
          </w:rPr>
          <w:t xml:space="preserve"> </w:t>
        </w:r>
      </w:p>
    </w:sdtContent>
  </w:sdt>
  <w:p w14:paraId="4B5674F7" w14:textId="77777777" w:rsidR="00490470" w:rsidRDefault="00490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351F" w14:textId="77777777" w:rsidR="006C0A1B" w:rsidRDefault="006C0A1B">
      <w:r>
        <w:separator/>
      </w:r>
    </w:p>
  </w:footnote>
  <w:footnote w:type="continuationSeparator" w:id="0">
    <w:p w14:paraId="4C2F952D" w14:textId="77777777" w:rsidR="006C0A1B" w:rsidRDefault="006C0A1B">
      <w:r>
        <w:continuationSeparator/>
      </w:r>
    </w:p>
  </w:footnote>
  <w:footnote w:type="continuationNotice" w:id="1">
    <w:p w14:paraId="7949FF25" w14:textId="77777777" w:rsidR="006C0A1B" w:rsidRDefault="006C0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B9C2" w14:textId="05A13EEA" w:rsidR="00490470" w:rsidRPr="001E6405" w:rsidRDefault="00C6220C" w:rsidP="001E6405">
    <w:pPr>
      <w:pStyle w:val="Header"/>
      <w:rPr>
        <w:rFonts w:ascii="Din" w:hAnsi="Din"/>
        <w:color w:val="000000"/>
        <w:sz w:val="20"/>
        <w:szCs w:val="20"/>
      </w:rPr>
    </w:pPr>
    <w:r w:rsidRPr="00B771DB">
      <w:rPr>
        <w:rFonts w:ascii="Din" w:hAnsi="Din"/>
        <w:noProof/>
        <w:color w:val="000000"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78FD01A1" wp14:editId="70CDE361">
          <wp:simplePos x="0" y="0"/>
          <wp:positionH relativeFrom="column">
            <wp:posOffset>3863975</wp:posOffset>
          </wp:positionH>
          <wp:positionV relativeFrom="paragraph">
            <wp:posOffset>-389255</wp:posOffset>
          </wp:positionV>
          <wp:extent cx="2139950" cy="1066800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2DACC1" w14:textId="77777777" w:rsidR="00490470" w:rsidRDefault="00490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50E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68F6"/>
    <w:multiLevelType w:val="hybridMultilevel"/>
    <w:tmpl w:val="C4FEFE7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74E6E4C"/>
    <w:multiLevelType w:val="hybridMultilevel"/>
    <w:tmpl w:val="4136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289"/>
    <w:multiLevelType w:val="multilevel"/>
    <w:tmpl w:val="4F86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A21AC"/>
    <w:multiLevelType w:val="hybridMultilevel"/>
    <w:tmpl w:val="D9AC139A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254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267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00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21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44F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2A2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CAB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06EF3"/>
    <w:multiLevelType w:val="multilevel"/>
    <w:tmpl w:val="599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06F40"/>
    <w:multiLevelType w:val="multilevel"/>
    <w:tmpl w:val="4E50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B534E"/>
    <w:multiLevelType w:val="multilevel"/>
    <w:tmpl w:val="3CE6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A0C4F"/>
    <w:multiLevelType w:val="multilevel"/>
    <w:tmpl w:val="D1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F270B"/>
    <w:multiLevelType w:val="multilevel"/>
    <w:tmpl w:val="2BE6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D350F7"/>
    <w:multiLevelType w:val="hybridMultilevel"/>
    <w:tmpl w:val="BAA0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1809"/>
    <w:multiLevelType w:val="multilevel"/>
    <w:tmpl w:val="744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42B89"/>
    <w:multiLevelType w:val="hybridMultilevel"/>
    <w:tmpl w:val="C6EC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3460"/>
    <w:multiLevelType w:val="hybridMultilevel"/>
    <w:tmpl w:val="0C128C2E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254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267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00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21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44F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2A2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CAB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795F5D"/>
    <w:multiLevelType w:val="multilevel"/>
    <w:tmpl w:val="86B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0A2C4E"/>
    <w:multiLevelType w:val="hybridMultilevel"/>
    <w:tmpl w:val="609A54B2"/>
    <w:lvl w:ilvl="0" w:tplc="8A7E92BE">
      <w:start w:val="1"/>
      <w:numFmt w:val="decimal"/>
      <w:pStyle w:val="Numbering1"/>
      <w:lvlText w:val="%1."/>
      <w:lvlJc w:val="left"/>
      <w:pPr>
        <w:ind w:left="720" w:hanging="360"/>
      </w:pPr>
    </w:lvl>
    <w:lvl w:ilvl="1" w:tplc="C2A270C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57B1"/>
    <w:multiLevelType w:val="hybridMultilevel"/>
    <w:tmpl w:val="49C8F946"/>
    <w:lvl w:ilvl="0" w:tplc="8B500CB2">
      <w:start w:val="1"/>
      <w:numFmt w:val="bullet"/>
      <w:pStyle w:val="bullets"/>
      <w:lvlText w:val=""/>
      <w:lvlJc w:val="left"/>
      <w:pPr>
        <w:ind w:left="57" w:hanging="57"/>
      </w:pPr>
      <w:rPr>
        <w:rFonts w:ascii="Symbol" w:hAnsi="Symbol" w:hint="default"/>
        <w:color w:val="4F8A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7B0C"/>
    <w:multiLevelType w:val="hybridMultilevel"/>
    <w:tmpl w:val="B818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C0B8D"/>
    <w:multiLevelType w:val="hybridMultilevel"/>
    <w:tmpl w:val="92847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04AD5"/>
    <w:multiLevelType w:val="hybridMultilevel"/>
    <w:tmpl w:val="43DE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54CFE"/>
    <w:multiLevelType w:val="multilevel"/>
    <w:tmpl w:val="05B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2A72C6"/>
    <w:multiLevelType w:val="hybridMultilevel"/>
    <w:tmpl w:val="D4D0A8DE"/>
    <w:lvl w:ilvl="0" w:tplc="E808167C">
      <w:start w:val="1"/>
      <w:numFmt w:val="bullet"/>
      <w:pStyle w:val="JB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96DEA"/>
    <w:multiLevelType w:val="hybridMultilevel"/>
    <w:tmpl w:val="FE36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D6FAF"/>
    <w:multiLevelType w:val="hybridMultilevel"/>
    <w:tmpl w:val="FC6C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65074">
    <w:abstractNumId w:val="16"/>
  </w:num>
  <w:num w:numId="2" w16cid:durableId="6517174">
    <w:abstractNumId w:val="15"/>
  </w:num>
  <w:num w:numId="3" w16cid:durableId="1689987206">
    <w:abstractNumId w:val="21"/>
  </w:num>
  <w:num w:numId="4" w16cid:durableId="846596078">
    <w:abstractNumId w:val="20"/>
  </w:num>
  <w:num w:numId="5" w16cid:durableId="1348216743">
    <w:abstractNumId w:val="14"/>
  </w:num>
  <w:num w:numId="6" w16cid:durableId="640038573">
    <w:abstractNumId w:val="23"/>
  </w:num>
  <w:num w:numId="7" w16cid:durableId="1017928668">
    <w:abstractNumId w:val="18"/>
  </w:num>
  <w:num w:numId="8" w16cid:durableId="1677222802">
    <w:abstractNumId w:val="17"/>
  </w:num>
  <w:num w:numId="9" w16cid:durableId="1159494356">
    <w:abstractNumId w:val="2"/>
  </w:num>
  <w:num w:numId="10" w16cid:durableId="1916083067">
    <w:abstractNumId w:val="19"/>
  </w:num>
  <w:num w:numId="11" w16cid:durableId="1774789742">
    <w:abstractNumId w:val="22"/>
  </w:num>
  <w:num w:numId="12" w16cid:durableId="1649285305">
    <w:abstractNumId w:val="1"/>
  </w:num>
  <w:num w:numId="13" w16cid:durableId="1542552164">
    <w:abstractNumId w:val="12"/>
  </w:num>
  <w:num w:numId="14" w16cid:durableId="848758414">
    <w:abstractNumId w:val="13"/>
  </w:num>
  <w:num w:numId="15" w16cid:durableId="74982769">
    <w:abstractNumId w:val="4"/>
  </w:num>
  <w:num w:numId="16" w16cid:durableId="1778057425">
    <w:abstractNumId w:val="10"/>
  </w:num>
  <w:num w:numId="17" w16cid:durableId="1071317902">
    <w:abstractNumId w:val="8"/>
  </w:num>
  <w:num w:numId="18" w16cid:durableId="2109428375">
    <w:abstractNumId w:val="3"/>
  </w:num>
  <w:num w:numId="19" w16cid:durableId="664238836">
    <w:abstractNumId w:val="9"/>
  </w:num>
  <w:num w:numId="20" w16cid:durableId="397174675">
    <w:abstractNumId w:val="7"/>
  </w:num>
  <w:num w:numId="21" w16cid:durableId="2115788245">
    <w:abstractNumId w:val="5"/>
  </w:num>
  <w:num w:numId="22" w16cid:durableId="81339964">
    <w:abstractNumId w:val="6"/>
  </w:num>
  <w:num w:numId="23" w16cid:durableId="1729106907">
    <w:abstractNumId w:val="11"/>
  </w:num>
  <w:num w:numId="24" w16cid:durableId="94781105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C3"/>
    <w:rsid w:val="00005BB2"/>
    <w:rsid w:val="00010B8B"/>
    <w:rsid w:val="000112BF"/>
    <w:rsid w:val="00013917"/>
    <w:rsid w:val="0003439A"/>
    <w:rsid w:val="00044054"/>
    <w:rsid w:val="000564C5"/>
    <w:rsid w:val="000629D0"/>
    <w:rsid w:val="000646B2"/>
    <w:rsid w:val="00075018"/>
    <w:rsid w:val="000A6272"/>
    <w:rsid w:val="000B2D78"/>
    <w:rsid w:val="000C0247"/>
    <w:rsid w:val="000C32E0"/>
    <w:rsid w:val="000D709D"/>
    <w:rsid w:val="000E3CED"/>
    <w:rsid w:val="000E798B"/>
    <w:rsid w:val="000F2DF4"/>
    <w:rsid w:val="001011D9"/>
    <w:rsid w:val="0011538D"/>
    <w:rsid w:val="001222B0"/>
    <w:rsid w:val="00132AD7"/>
    <w:rsid w:val="00143D06"/>
    <w:rsid w:val="001451C2"/>
    <w:rsid w:val="001629FA"/>
    <w:rsid w:val="001657B2"/>
    <w:rsid w:val="00173254"/>
    <w:rsid w:val="00182954"/>
    <w:rsid w:val="00195614"/>
    <w:rsid w:val="001B1AB1"/>
    <w:rsid w:val="001C172B"/>
    <w:rsid w:val="001E0F29"/>
    <w:rsid w:val="001E6405"/>
    <w:rsid w:val="001F4DCD"/>
    <w:rsid w:val="00205D59"/>
    <w:rsid w:val="00222C11"/>
    <w:rsid w:val="002412C6"/>
    <w:rsid w:val="002470A6"/>
    <w:rsid w:val="00261BF0"/>
    <w:rsid w:val="00262775"/>
    <w:rsid w:val="002710B3"/>
    <w:rsid w:val="00287FF0"/>
    <w:rsid w:val="002A7A82"/>
    <w:rsid w:val="002B7435"/>
    <w:rsid w:val="002C01FB"/>
    <w:rsid w:val="002C48D7"/>
    <w:rsid w:val="002D16AF"/>
    <w:rsid w:val="002E7244"/>
    <w:rsid w:val="003108EC"/>
    <w:rsid w:val="00316DBF"/>
    <w:rsid w:val="00322187"/>
    <w:rsid w:val="00323DE8"/>
    <w:rsid w:val="003503E3"/>
    <w:rsid w:val="00381DE0"/>
    <w:rsid w:val="00384DE7"/>
    <w:rsid w:val="003864CE"/>
    <w:rsid w:val="003A4651"/>
    <w:rsid w:val="003B4219"/>
    <w:rsid w:val="003B6389"/>
    <w:rsid w:val="003C0806"/>
    <w:rsid w:val="003C2C3E"/>
    <w:rsid w:val="003F71A2"/>
    <w:rsid w:val="004014A7"/>
    <w:rsid w:val="004016A8"/>
    <w:rsid w:val="00420B3C"/>
    <w:rsid w:val="00423EC8"/>
    <w:rsid w:val="0043334D"/>
    <w:rsid w:val="0043373F"/>
    <w:rsid w:val="004427C0"/>
    <w:rsid w:val="004563D5"/>
    <w:rsid w:val="00464F8D"/>
    <w:rsid w:val="00465B5B"/>
    <w:rsid w:val="00475557"/>
    <w:rsid w:val="004831E2"/>
    <w:rsid w:val="00490470"/>
    <w:rsid w:val="00497A5D"/>
    <w:rsid w:val="004A52D0"/>
    <w:rsid w:val="004E0389"/>
    <w:rsid w:val="004E357D"/>
    <w:rsid w:val="004E4301"/>
    <w:rsid w:val="004F7FA3"/>
    <w:rsid w:val="005278BC"/>
    <w:rsid w:val="0052794A"/>
    <w:rsid w:val="00546683"/>
    <w:rsid w:val="005565F3"/>
    <w:rsid w:val="00594F6B"/>
    <w:rsid w:val="005951F2"/>
    <w:rsid w:val="005D5F42"/>
    <w:rsid w:val="005E2AC3"/>
    <w:rsid w:val="005F3E6F"/>
    <w:rsid w:val="0063347A"/>
    <w:rsid w:val="00643BFD"/>
    <w:rsid w:val="00650BA7"/>
    <w:rsid w:val="00680A2C"/>
    <w:rsid w:val="00683042"/>
    <w:rsid w:val="0068566A"/>
    <w:rsid w:val="006B28B5"/>
    <w:rsid w:val="006B6B59"/>
    <w:rsid w:val="006C0A1B"/>
    <w:rsid w:val="006C3F60"/>
    <w:rsid w:val="006D1F75"/>
    <w:rsid w:val="006E583B"/>
    <w:rsid w:val="0071042F"/>
    <w:rsid w:val="00714A2F"/>
    <w:rsid w:val="00766CD3"/>
    <w:rsid w:val="00781FAF"/>
    <w:rsid w:val="00790944"/>
    <w:rsid w:val="00796DA5"/>
    <w:rsid w:val="007A257D"/>
    <w:rsid w:val="007A3D6E"/>
    <w:rsid w:val="007C413A"/>
    <w:rsid w:val="007D73EA"/>
    <w:rsid w:val="00823068"/>
    <w:rsid w:val="00824919"/>
    <w:rsid w:val="0082495A"/>
    <w:rsid w:val="0083079B"/>
    <w:rsid w:val="00840ADF"/>
    <w:rsid w:val="00841833"/>
    <w:rsid w:val="00843E5C"/>
    <w:rsid w:val="00847415"/>
    <w:rsid w:val="00850C39"/>
    <w:rsid w:val="00864E6D"/>
    <w:rsid w:val="00873187"/>
    <w:rsid w:val="00876821"/>
    <w:rsid w:val="00881594"/>
    <w:rsid w:val="00884F0F"/>
    <w:rsid w:val="00886647"/>
    <w:rsid w:val="008941BC"/>
    <w:rsid w:val="008A55E1"/>
    <w:rsid w:val="008B4FC1"/>
    <w:rsid w:val="008D1582"/>
    <w:rsid w:val="008E3678"/>
    <w:rsid w:val="008E550B"/>
    <w:rsid w:val="008E5C99"/>
    <w:rsid w:val="008F1163"/>
    <w:rsid w:val="008F5E1F"/>
    <w:rsid w:val="00930BE5"/>
    <w:rsid w:val="00943E2D"/>
    <w:rsid w:val="009475CD"/>
    <w:rsid w:val="0095392C"/>
    <w:rsid w:val="009647D0"/>
    <w:rsid w:val="00970BEE"/>
    <w:rsid w:val="00980458"/>
    <w:rsid w:val="009A5254"/>
    <w:rsid w:val="009B4730"/>
    <w:rsid w:val="009B4B35"/>
    <w:rsid w:val="009C31BD"/>
    <w:rsid w:val="009D34F6"/>
    <w:rsid w:val="009F4A12"/>
    <w:rsid w:val="00A20685"/>
    <w:rsid w:val="00A2358E"/>
    <w:rsid w:val="00A3670A"/>
    <w:rsid w:val="00A509E5"/>
    <w:rsid w:val="00A53ABA"/>
    <w:rsid w:val="00A5782A"/>
    <w:rsid w:val="00A72845"/>
    <w:rsid w:val="00A73EBB"/>
    <w:rsid w:val="00A94878"/>
    <w:rsid w:val="00A976AD"/>
    <w:rsid w:val="00AA6BC4"/>
    <w:rsid w:val="00AB369D"/>
    <w:rsid w:val="00AB56F3"/>
    <w:rsid w:val="00AE102E"/>
    <w:rsid w:val="00AE59AD"/>
    <w:rsid w:val="00B02514"/>
    <w:rsid w:val="00B04973"/>
    <w:rsid w:val="00B079D4"/>
    <w:rsid w:val="00B129C1"/>
    <w:rsid w:val="00B13A98"/>
    <w:rsid w:val="00B208CA"/>
    <w:rsid w:val="00B23730"/>
    <w:rsid w:val="00B24416"/>
    <w:rsid w:val="00B771DB"/>
    <w:rsid w:val="00B86ED9"/>
    <w:rsid w:val="00B96D36"/>
    <w:rsid w:val="00B96E08"/>
    <w:rsid w:val="00BB06D7"/>
    <w:rsid w:val="00BC66CC"/>
    <w:rsid w:val="00BD15D4"/>
    <w:rsid w:val="00C14D4E"/>
    <w:rsid w:val="00C2694D"/>
    <w:rsid w:val="00C31314"/>
    <w:rsid w:val="00C34E3B"/>
    <w:rsid w:val="00C51E2F"/>
    <w:rsid w:val="00C6220C"/>
    <w:rsid w:val="00C64D61"/>
    <w:rsid w:val="00C6793A"/>
    <w:rsid w:val="00CC74E1"/>
    <w:rsid w:val="00CD75BC"/>
    <w:rsid w:val="00CE0E96"/>
    <w:rsid w:val="00CE28A9"/>
    <w:rsid w:val="00CF0CBA"/>
    <w:rsid w:val="00D014D9"/>
    <w:rsid w:val="00D014DD"/>
    <w:rsid w:val="00D16989"/>
    <w:rsid w:val="00D57759"/>
    <w:rsid w:val="00D62873"/>
    <w:rsid w:val="00D6510C"/>
    <w:rsid w:val="00D65F9E"/>
    <w:rsid w:val="00D67714"/>
    <w:rsid w:val="00D70167"/>
    <w:rsid w:val="00D81CBE"/>
    <w:rsid w:val="00D93EC7"/>
    <w:rsid w:val="00DB36BF"/>
    <w:rsid w:val="00DC36D5"/>
    <w:rsid w:val="00DD5F79"/>
    <w:rsid w:val="00DF5986"/>
    <w:rsid w:val="00E00111"/>
    <w:rsid w:val="00E011DC"/>
    <w:rsid w:val="00E1436C"/>
    <w:rsid w:val="00E32850"/>
    <w:rsid w:val="00E5478C"/>
    <w:rsid w:val="00E56E31"/>
    <w:rsid w:val="00E80096"/>
    <w:rsid w:val="00EA0449"/>
    <w:rsid w:val="00EA15A9"/>
    <w:rsid w:val="00EC0E34"/>
    <w:rsid w:val="00ED2B2F"/>
    <w:rsid w:val="00F235C3"/>
    <w:rsid w:val="00F47F0C"/>
    <w:rsid w:val="00F60F2F"/>
    <w:rsid w:val="00F6127C"/>
    <w:rsid w:val="00F62579"/>
    <w:rsid w:val="00F73536"/>
    <w:rsid w:val="00F84813"/>
    <w:rsid w:val="00F85B8C"/>
    <w:rsid w:val="00FA4151"/>
    <w:rsid w:val="00FB5C3D"/>
    <w:rsid w:val="00FC05CE"/>
    <w:rsid w:val="00FC1827"/>
    <w:rsid w:val="00FE737F"/>
    <w:rsid w:val="00FF0327"/>
    <w:rsid w:val="00FF6C93"/>
    <w:rsid w:val="40D27280"/>
    <w:rsid w:val="42CF84D4"/>
    <w:rsid w:val="490FA9BF"/>
    <w:rsid w:val="613D2CAF"/>
    <w:rsid w:val="662CE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88296"/>
  <w15:docId w15:val="{CB1A92B5-3905-46CB-B91A-4AABC7FA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"/>
    <w:rsid w:val="00D014D9"/>
    <w:rPr>
      <w:rFonts w:ascii="Calibri" w:hAnsi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43334D"/>
    <w:pPr>
      <w:keepNext/>
      <w:keepLines/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33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112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E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8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6E520C"/>
    <w:pPr>
      <w:tabs>
        <w:tab w:val="center" w:pos="4320"/>
        <w:tab w:val="right" w:pos="8640"/>
      </w:tabs>
    </w:pPr>
    <w:rPr>
      <w:rFonts w:ascii="Arial" w:hAnsi="Arial"/>
      <w:color w:val="4F8ABE"/>
      <w:sz w:val="56"/>
    </w:r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6E520C"/>
    <w:rPr>
      <w:rFonts w:ascii="Arial" w:hAnsi="Arial"/>
      <w:color w:val="4F8ABE"/>
      <w:sz w:val="56"/>
    </w:rPr>
  </w:style>
  <w:style w:type="paragraph" w:customStyle="1" w:styleId="Body">
    <w:name w:val="Body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Arial" w:hAnsi="Arial" w:cs="ArialMT-Light"/>
      <w:color w:val="000000"/>
      <w:spacing w:val="4"/>
      <w:sz w:val="19"/>
      <w:szCs w:val="19"/>
    </w:rPr>
  </w:style>
  <w:style w:type="paragraph" w:customStyle="1" w:styleId="bullets">
    <w:name w:val="bullets"/>
    <w:basedOn w:val="Body"/>
    <w:uiPriority w:val="99"/>
    <w:rsid w:val="006E520C"/>
    <w:pPr>
      <w:numPr>
        <w:numId w:val="1"/>
      </w:numPr>
      <w:tabs>
        <w:tab w:val="clear" w:pos="227"/>
        <w:tab w:val="left" w:pos="170"/>
        <w:tab w:val="left" w:pos="240"/>
        <w:tab w:val="num" w:pos="360"/>
      </w:tabs>
    </w:pPr>
  </w:style>
  <w:style w:type="paragraph" w:customStyle="1" w:styleId="Header2">
    <w:name w:val="Header 2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136" w:line="230" w:lineRule="atLeast"/>
      <w:textAlignment w:val="center"/>
    </w:pPr>
    <w:rPr>
      <w:rFonts w:ascii="Arial" w:hAnsi="Arial" w:cs="ArialMT-Light"/>
      <w:color w:val="4E8ABE"/>
      <w:spacing w:val="3"/>
      <w:sz w:val="31"/>
      <w:szCs w:val="31"/>
    </w:rPr>
  </w:style>
  <w:style w:type="paragraph" w:customStyle="1" w:styleId="Header3">
    <w:name w:val="Header 3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Arial" w:hAnsi="Arial" w:cs="ArialMT-Medium"/>
      <w:b/>
      <w:color w:val="4E8ABE"/>
      <w:spacing w:val="2"/>
      <w:sz w:val="19"/>
      <w:szCs w:val="19"/>
    </w:rPr>
  </w:style>
  <w:style w:type="paragraph" w:customStyle="1" w:styleId="subheader">
    <w:name w:val="sub header"/>
    <w:basedOn w:val="Body"/>
    <w:uiPriority w:val="99"/>
    <w:rsid w:val="006E520C"/>
    <w:rPr>
      <w:rFonts w:cs="ArialMT-Medium"/>
      <w:b/>
    </w:rPr>
  </w:style>
  <w:style w:type="paragraph" w:customStyle="1" w:styleId="Covertitle">
    <w:name w:val="Cover title"/>
    <w:basedOn w:val="Normal"/>
    <w:link w:val="CovertitleChar"/>
    <w:rsid w:val="00B079D4"/>
    <w:pPr>
      <w:widowControl w:val="0"/>
      <w:autoSpaceDE w:val="0"/>
      <w:autoSpaceDN w:val="0"/>
      <w:adjustRightInd w:val="0"/>
      <w:textAlignment w:val="center"/>
    </w:pPr>
    <w:rPr>
      <w:rFonts w:asciiTheme="majorHAnsi" w:hAnsiTheme="majorHAnsi" w:cs="HelveticaNeue-Light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145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2"/>
  </w:style>
  <w:style w:type="character" w:styleId="Hyperlink">
    <w:name w:val="Hyperlink"/>
    <w:basedOn w:val="DefaultParagraphFont"/>
    <w:uiPriority w:val="99"/>
    <w:unhideWhenUsed/>
    <w:rsid w:val="001451C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6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F4"/>
    <w:rPr>
      <w:rFonts w:ascii="Segoe UI" w:hAnsi="Segoe UI" w:cs="Segoe UI"/>
      <w:sz w:val="18"/>
      <w:szCs w:val="18"/>
    </w:rPr>
  </w:style>
  <w:style w:type="paragraph" w:styleId="Title">
    <w:name w:val="Title"/>
    <w:aliases w:val="Main Title"/>
    <w:basedOn w:val="Normal"/>
    <w:next w:val="Normal"/>
    <w:link w:val="TitleChar"/>
    <w:uiPriority w:val="10"/>
    <w:rsid w:val="0043334D"/>
    <w:pPr>
      <w:contextualSpacing/>
    </w:pPr>
    <w:rPr>
      <w:rFonts w:asciiTheme="majorHAnsi" w:eastAsiaTheme="majorEastAsia" w:hAnsiTheme="majorHAnsi" w:cstheme="majorBidi"/>
      <w:color w:val="B7CE37"/>
      <w:spacing w:val="-10"/>
      <w:kern w:val="28"/>
      <w:sz w:val="56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43334D"/>
    <w:rPr>
      <w:rFonts w:asciiTheme="majorHAnsi" w:eastAsiaTheme="majorEastAsia" w:hAnsiTheme="majorHAnsi" w:cstheme="majorBidi"/>
      <w:color w:val="B7CE37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334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334D"/>
    <w:rPr>
      <w:rFonts w:asciiTheme="majorHAnsi" w:eastAsiaTheme="majorEastAsia" w:hAnsiTheme="majorHAnsi" w:cstheme="majorBidi"/>
      <w:b/>
      <w:szCs w:val="26"/>
    </w:rPr>
  </w:style>
  <w:style w:type="paragraph" w:styleId="BodyText">
    <w:name w:val="Body Text"/>
    <w:basedOn w:val="Normal"/>
    <w:link w:val="BodyTextChar"/>
    <w:uiPriority w:val="99"/>
    <w:rsid w:val="00044054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44054"/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customStyle="1" w:styleId="JBLCover">
    <w:name w:val="JBL Cover"/>
    <w:basedOn w:val="Covertitle"/>
    <w:link w:val="JBLCoverChar"/>
    <w:qFormat/>
    <w:rsid w:val="009D34F6"/>
    <w:rPr>
      <w:rFonts w:ascii="Din" w:hAnsi="Din"/>
    </w:rPr>
  </w:style>
  <w:style w:type="paragraph" w:customStyle="1" w:styleId="JBLMainTitle">
    <w:name w:val="JBL Main Title"/>
    <w:basedOn w:val="Title"/>
    <w:link w:val="JBLMainTitleChar"/>
    <w:qFormat/>
    <w:rsid w:val="009D34F6"/>
    <w:rPr>
      <w:rFonts w:ascii="Din" w:hAnsi="Din"/>
    </w:rPr>
  </w:style>
  <w:style w:type="character" w:customStyle="1" w:styleId="CovertitleChar">
    <w:name w:val="Cover title Char"/>
    <w:basedOn w:val="DefaultParagraphFont"/>
    <w:link w:val="Covertitle"/>
    <w:rsid w:val="009D34F6"/>
    <w:rPr>
      <w:rFonts w:asciiTheme="majorHAnsi" w:hAnsiTheme="majorHAnsi" w:cs="HelveticaNeue-Light"/>
      <w:sz w:val="80"/>
      <w:szCs w:val="80"/>
      <w:lang w:val="en-GB"/>
    </w:rPr>
  </w:style>
  <w:style w:type="character" w:customStyle="1" w:styleId="JBLCoverChar">
    <w:name w:val="JBL Cover Char"/>
    <w:basedOn w:val="CovertitleChar"/>
    <w:link w:val="JBLCover"/>
    <w:rsid w:val="009D34F6"/>
    <w:rPr>
      <w:rFonts w:ascii="Din" w:hAnsi="Din" w:cs="HelveticaNeue-Light"/>
      <w:sz w:val="80"/>
      <w:szCs w:val="80"/>
      <w:lang w:val="en-GB"/>
    </w:rPr>
  </w:style>
  <w:style w:type="paragraph" w:customStyle="1" w:styleId="Heading1JBL">
    <w:name w:val="Heading 1 JBL"/>
    <w:basedOn w:val="Heading1"/>
    <w:link w:val="Heading1JBLChar"/>
    <w:qFormat/>
    <w:rsid w:val="009D34F6"/>
    <w:rPr>
      <w:rFonts w:ascii="Din" w:hAnsi="Din"/>
    </w:rPr>
  </w:style>
  <w:style w:type="character" w:customStyle="1" w:styleId="JBLMainTitleChar">
    <w:name w:val="JBL Main Title Char"/>
    <w:basedOn w:val="TitleChar"/>
    <w:link w:val="JBLMainTitle"/>
    <w:rsid w:val="009D34F6"/>
    <w:rPr>
      <w:rFonts w:ascii="Din" w:eastAsiaTheme="majorEastAsia" w:hAnsi="Din" w:cstheme="majorBidi"/>
      <w:color w:val="B7CE37"/>
      <w:spacing w:val="-10"/>
      <w:kern w:val="28"/>
      <w:sz w:val="56"/>
      <w:szCs w:val="56"/>
    </w:rPr>
  </w:style>
  <w:style w:type="paragraph" w:customStyle="1" w:styleId="Heading2JBL">
    <w:name w:val="Heading 2 JBL"/>
    <w:basedOn w:val="Heading2"/>
    <w:link w:val="Heading2JBLChar"/>
    <w:qFormat/>
    <w:rsid w:val="009D34F6"/>
    <w:rPr>
      <w:rFonts w:ascii="Din" w:hAnsi="Din"/>
    </w:rPr>
  </w:style>
  <w:style w:type="character" w:customStyle="1" w:styleId="Heading1JBLChar">
    <w:name w:val="Heading 1 JBL Char"/>
    <w:basedOn w:val="Heading1Char"/>
    <w:link w:val="Heading1JBL"/>
    <w:rsid w:val="009D34F6"/>
    <w:rPr>
      <w:rFonts w:ascii="Din" w:eastAsiaTheme="majorEastAsia" w:hAnsi="Din" w:cstheme="majorBidi"/>
      <w:b/>
      <w:sz w:val="32"/>
      <w:szCs w:val="32"/>
      <w:lang w:val="en-GB"/>
    </w:rPr>
  </w:style>
  <w:style w:type="paragraph" w:customStyle="1" w:styleId="JBLContent">
    <w:name w:val="JBL Content"/>
    <w:basedOn w:val="Normal"/>
    <w:link w:val="JBLContentChar"/>
    <w:qFormat/>
    <w:rsid w:val="00B771DB"/>
    <w:rPr>
      <w:rFonts w:ascii="Din" w:hAnsi="Din"/>
      <w:sz w:val="22"/>
    </w:rPr>
  </w:style>
  <w:style w:type="character" w:customStyle="1" w:styleId="Heading2JBLChar">
    <w:name w:val="Heading 2 JBL Char"/>
    <w:basedOn w:val="Heading2Char"/>
    <w:link w:val="Heading2JBL"/>
    <w:rsid w:val="009D34F6"/>
    <w:rPr>
      <w:rFonts w:ascii="Din" w:eastAsiaTheme="majorEastAsia" w:hAnsi="Din" w:cstheme="majorBidi"/>
      <w:b/>
      <w:szCs w:val="26"/>
      <w:lang w:val="en-GB"/>
    </w:rPr>
  </w:style>
  <w:style w:type="paragraph" w:customStyle="1" w:styleId="Numbering1">
    <w:name w:val="Numbering 1"/>
    <w:basedOn w:val="ListParagraph"/>
    <w:link w:val="Numbering1Char"/>
    <w:qFormat/>
    <w:rsid w:val="00B771DB"/>
    <w:pPr>
      <w:numPr>
        <w:numId w:val="2"/>
      </w:numPr>
    </w:pPr>
    <w:rPr>
      <w:rFonts w:ascii="Din" w:hAnsi="Din"/>
      <w:sz w:val="22"/>
    </w:rPr>
  </w:style>
  <w:style w:type="character" w:customStyle="1" w:styleId="JBLContentChar">
    <w:name w:val="JBL Content Char"/>
    <w:basedOn w:val="DefaultParagraphFont"/>
    <w:link w:val="JBLContent"/>
    <w:rsid w:val="00B771DB"/>
    <w:rPr>
      <w:rFonts w:ascii="Din" w:hAnsi="Din"/>
      <w:sz w:val="22"/>
      <w:lang w:val="en-GB"/>
    </w:rPr>
  </w:style>
  <w:style w:type="paragraph" w:customStyle="1" w:styleId="JBLBullet">
    <w:name w:val="JBL Bullet"/>
    <w:basedOn w:val="ListParagraph"/>
    <w:link w:val="JBLBulletChar"/>
    <w:qFormat/>
    <w:rsid w:val="00B771DB"/>
    <w:pPr>
      <w:numPr>
        <w:numId w:val="3"/>
      </w:numPr>
    </w:pPr>
    <w:rPr>
      <w:rFonts w:ascii="Din" w:hAnsi="Di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34F6"/>
    <w:rPr>
      <w:rFonts w:ascii="Calibri" w:hAnsi="Calibri"/>
    </w:rPr>
  </w:style>
  <w:style w:type="character" w:customStyle="1" w:styleId="Numbering1Char">
    <w:name w:val="Numbering 1 Char"/>
    <w:basedOn w:val="ListParagraphChar"/>
    <w:link w:val="Numbering1"/>
    <w:rsid w:val="00B771DB"/>
    <w:rPr>
      <w:rFonts w:ascii="Din" w:hAnsi="Din"/>
      <w:sz w:val="22"/>
      <w:lang w:val="en-GB"/>
    </w:rPr>
  </w:style>
  <w:style w:type="character" w:customStyle="1" w:styleId="JBLBulletChar">
    <w:name w:val="JBL Bullet Char"/>
    <w:basedOn w:val="ListParagraphChar"/>
    <w:link w:val="JBLBullet"/>
    <w:rsid w:val="00B771DB"/>
    <w:rPr>
      <w:rFonts w:ascii="Din" w:hAnsi="Din"/>
      <w:sz w:val="22"/>
      <w:lang w:val="en-GB"/>
    </w:rPr>
  </w:style>
  <w:style w:type="table" w:customStyle="1" w:styleId="PwCTableText">
    <w:name w:val="PwC Table Text"/>
    <w:basedOn w:val="TableNormal"/>
    <w:uiPriority w:val="99"/>
    <w:qFormat/>
    <w:rsid w:val="00EC0E34"/>
    <w:pPr>
      <w:spacing w:before="60" w:after="60"/>
    </w:pPr>
    <w:rPr>
      <w:rFonts w:ascii="Georgia" w:hAnsi="Georgia"/>
      <w:sz w:val="20"/>
      <w:szCs w:val="20"/>
      <w:lang w:val="en-GB"/>
    </w:rPr>
    <w:tblPr>
      <w:tblStyleRowBandSize w:val="1"/>
      <w:tblBorders>
        <w:insideH w:val="dotted" w:sz="4" w:space="0" w:color="1F497D" w:themeColor="text2"/>
      </w:tblBorders>
    </w:tblPr>
    <w:tblStylePr w:type="fir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C0E34"/>
    <w:pPr>
      <w:spacing w:before="100" w:beforeAutospacing="1" w:after="100" w:afterAutospacing="1"/>
    </w:pPr>
    <w:rPr>
      <w:rFonts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98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07501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413A"/>
    <w:rPr>
      <w:color w:val="605E5C"/>
      <w:shd w:val="clear" w:color="auto" w:fill="E1DFDD"/>
    </w:rPr>
  </w:style>
  <w:style w:type="paragraph" w:customStyle="1" w:styleId="menu-item">
    <w:name w:val="menu-item"/>
    <w:basedOn w:val="Normal"/>
    <w:rsid w:val="00B025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d-button">
    <w:name w:val="ld-button"/>
    <w:basedOn w:val="Normal"/>
    <w:rsid w:val="00B025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gem-c-step-navparagraph">
    <w:name w:val="gem-c-step-nav__paragraph"/>
    <w:basedOn w:val="Normal"/>
    <w:rsid w:val="008F11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gem-c-step-navlist-item">
    <w:name w:val="gem-c-step-nav__list-item"/>
    <w:basedOn w:val="Normal"/>
    <w:rsid w:val="008F11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1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63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63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116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6BF"/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  <w:style w:type="character" w:styleId="Strong">
    <w:name w:val="Strong"/>
    <w:basedOn w:val="DefaultParagraphFont"/>
    <w:uiPriority w:val="22"/>
    <w:qFormat/>
    <w:rsid w:val="00DB36BF"/>
    <w:rPr>
      <w:b/>
      <w:bCs/>
    </w:rPr>
  </w:style>
  <w:style w:type="character" w:customStyle="1" w:styleId="apple-converted-space">
    <w:name w:val="apple-converted-space"/>
    <w:basedOn w:val="DefaultParagraphFont"/>
    <w:rsid w:val="00DB36BF"/>
  </w:style>
  <w:style w:type="paragraph" w:customStyle="1" w:styleId="last">
    <w:name w:val="last"/>
    <w:basedOn w:val="Normal"/>
    <w:rsid w:val="00DB36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2B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1">
    <w:name w:val="body1"/>
    <w:basedOn w:val="Normal"/>
    <w:rsid w:val="00011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ag--component">
    <w:name w:val="tag--component"/>
    <w:basedOn w:val="Normal"/>
    <w:rsid w:val="00011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h6">
    <w:name w:val="h6"/>
    <w:basedOn w:val="Normal"/>
    <w:rsid w:val="00011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ody2">
    <w:name w:val="body2"/>
    <w:basedOn w:val="Normal"/>
    <w:rsid w:val="00011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eader-text">
    <w:name w:val="leader-text"/>
    <w:basedOn w:val="DefaultParagraphFont"/>
    <w:rsid w:val="000112BF"/>
  </w:style>
  <w:style w:type="character" w:customStyle="1" w:styleId="Heading5Char">
    <w:name w:val="Heading 5 Char"/>
    <w:basedOn w:val="DefaultParagraphFont"/>
    <w:link w:val="Heading5"/>
    <w:uiPriority w:val="9"/>
    <w:semiHidden/>
    <w:rsid w:val="00943E2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h5">
    <w:name w:val="h5"/>
    <w:basedOn w:val="Normal"/>
    <w:rsid w:val="00943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ody3">
    <w:name w:val="body3"/>
    <w:basedOn w:val="Normal"/>
    <w:rsid w:val="00943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11538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8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">
    <w:name w:val="List Bullet"/>
    <w:basedOn w:val="Normal"/>
    <w:uiPriority w:val="99"/>
    <w:unhideWhenUsed/>
    <w:rsid w:val="002A7A82"/>
    <w:pPr>
      <w:numPr>
        <w:numId w:val="24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6079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2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8F8F6"/>
            <w:right w:val="none" w:sz="0" w:space="0" w:color="auto"/>
          </w:divBdr>
          <w:divsChild>
            <w:div w:id="10322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745297445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8F8F6"/>
            <w:right w:val="none" w:sz="0" w:space="0" w:color="auto"/>
          </w:divBdr>
          <w:divsChild>
            <w:div w:id="5944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98472283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8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99863949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58316493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54975074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8F8F6"/>
            <w:right w:val="none" w:sz="0" w:space="0" w:color="auto"/>
          </w:divBdr>
          <w:divsChild>
            <w:div w:id="2251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03038814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30558821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62433333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785999650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97048676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827550422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8F8F6"/>
            <w:right w:val="none" w:sz="0" w:space="0" w:color="auto"/>
          </w:divBdr>
          <w:divsChild>
            <w:div w:id="819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990447869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58149291">
                  <w:marLeft w:val="0"/>
                  <w:marRight w:val="0"/>
                  <w:marTop w:val="0"/>
                  <w:marBottom w:val="0"/>
                  <w:divBdr>
                    <w:top w:val="single" w:sz="24" w:space="6" w:color="F8F8F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3893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5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0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07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59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3504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1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04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20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6466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8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64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9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1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3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128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5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3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715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9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6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470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7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7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je/PlanningBuilding/LawsRegs/IslandPlan/Pages/BridgingIslandPlan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je/government/planningperformance/futureeconomy/Pages/index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80F40584F074CAD6358614910CC6E" ma:contentTypeVersion="20" ma:contentTypeDescription="Create a new document." ma:contentTypeScope="" ma:versionID="10f830b1efeecfd79b483a8ada3aa19d">
  <xsd:schema xmlns:xsd="http://www.w3.org/2001/XMLSchema" xmlns:xs="http://www.w3.org/2001/XMLSchema" xmlns:p="http://schemas.microsoft.com/office/2006/metadata/properties" xmlns:ns2="5b286412-6d05-4f30-b647-c11c4d68953a" xmlns:ns3="66be28b8-0da2-459e-9c9b-374239e243e2" targetNamespace="http://schemas.microsoft.com/office/2006/metadata/properties" ma:root="true" ma:fieldsID="db9ac8d791c7b1cd134c32c67328b6c8" ns2:_="" ns3:_="">
    <xsd:import namespace="5b286412-6d05-4f30-b647-c11c4d68953a"/>
    <xsd:import namespace="66be28b8-0da2-459e-9c9b-374239e24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6412-6d05-4f30-b647-c11c4d689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3678f89-c4c4-4f29-8f8e-ff6e9cf8a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Notes" ma:index="3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28b8-0da2-459e-9c9b-374239e24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330f585-fd38-42de-bab9-f778e9af1590}" ma:internalName="TaxCatchAll" ma:showField="CatchAllData" ma:web="66be28b8-0da2-459e-9c9b-374239e24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be28b8-0da2-459e-9c9b-374239e243e2">XTKVDW5V5XQQ-1006816023-90227</_dlc_DocId>
    <_dlc_DocIdUrl xmlns="66be28b8-0da2-459e-9c9b-374239e243e2">
      <Url>https://jerseybusiness.sharepoint.com/sites/JBLTeamSite/_layouts/15/DocIdRedir.aspx?ID=XTKVDW5V5XQQ-1006816023-90227</Url>
      <Description>XTKVDW5V5XQQ-1006816023-90227</Description>
    </_dlc_DocIdUrl>
    <TaxCatchAll xmlns="66be28b8-0da2-459e-9c9b-374239e243e2" xsi:nil="true"/>
    <lcf76f155ced4ddcb4097134ff3c332f xmlns="5b286412-6d05-4f30-b647-c11c4d68953a">
      <Terms xmlns="http://schemas.microsoft.com/office/infopath/2007/PartnerControls"/>
    </lcf76f155ced4ddcb4097134ff3c332f>
    <SharedWithUsers xmlns="66be28b8-0da2-459e-9c9b-374239e243e2">
      <UserInfo>
        <DisplayName>Graeme Smith</DisplayName>
        <AccountId>23</AccountId>
        <AccountType/>
      </UserInfo>
    </SharedWithUsers>
    <Notes xmlns="5b286412-6d05-4f30-b647-c11c4d68953a" xsi:nil="true"/>
  </documentManagement>
</p:properties>
</file>

<file path=customXml/itemProps1.xml><?xml version="1.0" encoding="utf-8"?>
<ds:datastoreItem xmlns:ds="http://schemas.openxmlformats.org/officeDocument/2006/customXml" ds:itemID="{C1E8A0F2-4584-4C66-A3F8-CF4CD52AC6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654BFD-3E5C-4E6D-97C5-40160E168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52EBC-BA36-4BC3-9A5C-C7C118F36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86412-6d05-4f30-b647-c11c4d68953a"/>
    <ds:schemaRef ds:uri="66be28b8-0da2-459e-9c9b-374239e24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E7791-CED6-4A31-A343-E52E094C52AE}">
  <ds:schemaRefs>
    <ds:schemaRef ds:uri="http://purl.org/dc/terms/"/>
    <ds:schemaRef ds:uri="66be28b8-0da2-459e-9c9b-374239e243e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b286412-6d05-4f30-b647-c11c4d6895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Side-on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Winifred Rice</dc:creator>
  <cp:lastModifiedBy>Rosie Lemprière</cp:lastModifiedBy>
  <cp:revision>2</cp:revision>
  <cp:lastPrinted>2025-08-19T13:34:00Z</cp:lastPrinted>
  <dcterms:created xsi:type="dcterms:W3CDTF">2025-08-19T15:08:00Z</dcterms:created>
  <dcterms:modified xsi:type="dcterms:W3CDTF">2025-08-19T15:08:00Z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0x01010093C80F40584F074CAD6358614910CC6E</vt:lpwstr>
  </property>
  <property fmtid="{D5CDD505-2E9C-101B-9397-08002B2CF9AE}" pid="3" name="AuthorIds_UIVersion_5120">
    <vt:lpwstr>17</vt:lpwstr>
  </property>
  <property fmtid="{D5CDD505-2E9C-101B-9397-08002B2CF9AE}" pid="4" name="MediaServiceImageTags">
    <vt:lpwstr/>
  </property>
  <property fmtid="{D5CDD505-2E9C-101B-9397-08002B2CF9AE}" pid="5" name="_dlc_DocIdItemGuid">
    <vt:lpwstr>888a5eee-b719-4eb0-bd67-bb7cda583f3f</vt:lpwstr>
  </property>
</Properties>
</file>